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928"/>
      </w:tblGrid>
      <w:tr w:rsidR="00A32159" w:rsidRPr="00A32159" w:rsidTr="00A32159">
        <w:tc>
          <w:tcPr>
            <w:tcW w:w="5778" w:type="dxa"/>
          </w:tcPr>
          <w:p w:rsidR="00A32159" w:rsidRDefault="00A32159" w:rsidP="00A32159">
            <w:pPr>
              <w:spacing w:line="360" w:lineRule="auto"/>
              <w:rPr>
                <w:sz w:val="28"/>
                <w:szCs w:val="28"/>
              </w:rPr>
            </w:pPr>
            <w:r w:rsidRPr="00A32159">
              <w:rPr>
                <w:sz w:val="28"/>
                <w:szCs w:val="28"/>
              </w:rPr>
              <w:t>СХВАЛЕНО</w:t>
            </w:r>
          </w:p>
          <w:p w:rsidR="00A32159" w:rsidRDefault="00A32159" w:rsidP="00A3215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педагогічної ради ЗДО  35</w:t>
            </w:r>
          </w:p>
          <w:p w:rsidR="00A32159" w:rsidRPr="00A32159" w:rsidRDefault="00A32159" w:rsidP="00A3215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 ___________________  № _____</w:t>
            </w:r>
          </w:p>
          <w:p w:rsidR="00A32159" w:rsidRPr="00A32159" w:rsidRDefault="00A32159" w:rsidP="00A3215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A32159" w:rsidRDefault="00A32159" w:rsidP="00A3215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ЗАТВЕРДЖЕНО</w:t>
            </w:r>
          </w:p>
          <w:p w:rsidR="00A32159" w:rsidRDefault="00A32159" w:rsidP="00A3215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НАКАЗ від ______________№ ___</w:t>
            </w:r>
          </w:p>
          <w:p w:rsidR="00A32159" w:rsidRDefault="00A32159" w:rsidP="00A3215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ЗДО № 35</w:t>
            </w:r>
          </w:p>
          <w:p w:rsidR="00A32159" w:rsidRDefault="00A32159" w:rsidP="00A3215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Віра БІЖУК</w:t>
            </w:r>
          </w:p>
          <w:p w:rsidR="00A32159" w:rsidRPr="00A32159" w:rsidRDefault="00A32159" w:rsidP="00A32159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A32159" w:rsidRPr="00A32159" w:rsidRDefault="00A32159" w:rsidP="00A32159">
      <w:pPr>
        <w:jc w:val="center"/>
        <w:rPr>
          <w:b/>
          <w:sz w:val="28"/>
          <w:szCs w:val="28"/>
        </w:rPr>
      </w:pPr>
      <w:r w:rsidRPr="00A32159">
        <w:rPr>
          <w:b/>
          <w:sz w:val="28"/>
          <w:szCs w:val="28"/>
        </w:rPr>
        <w:t>КОДЕКС</w:t>
      </w:r>
    </w:p>
    <w:p w:rsidR="00A32159" w:rsidRPr="00A32159" w:rsidRDefault="00A32159" w:rsidP="00A32159">
      <w:pPr>
        <w:jc w:val="center"/>
        <w:rPr>
          <w:b/>
          <w:sz w:val="28"/>
          <w:szCs w:val="28"/>
        </w:rPr>
      </w:pPr>
      <w:r w:rsidRPr="00A32159">
        <w:rPr>
          <w:b/>
          <w:sz w:val="28"/>
          <w:szCs w:val="28"/>
        </w:rPr>
        <w:t>академічної доброчесності учасників освітнього процесу</w:t>
      </w:r>
    </w:p>
    <w:p w:rsidR="00A32159" w:rsidRDefault="00A32159" w:rsidP="00A32159">
      <w:pPr>
        <w:jc w:val="center"/>
        <w:rPr>
          <w:b/>
          <w:sz w:val="28"/>
          <w:szCs w:val="28"/>
        </w:rPr>
      </w:pPr>
      <w:r w:rsidRPr="00A32159">
        <w:rPr>
          <w:b/>
          <w:sz w:val="28"/>
          <w:szCs w:val="28"/>
        </w:rPr>
        <w:t>закладу дошкільної освіти № 35</w:t>
      </w:r>
    </w:p>
    <w:p w:rsidR="00A32159" w:rsidRDefault="00A32159" w:rsidP="00A32159">
      <w:pPr>
        <w:jc w:val="center"/>
        <w:rPr>
          <w:b/>
          <w:sz w:val="28"/>
          <w:szCs w:val="28"/>
        </w:rPr>
      </w:pPr>
    </w:p>
    <w:p w:rsidR="00A32159" w:rsidRDefault="00A32159" w:rsidP="00A3215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Загальні положення</w:t>
      </w:r>
    </w:p>
    <w:p w:rsidR="00A32159" w:rsidRDefault="00A32159" w:rsidP="00A32159">
      <w:pPr>
        <w:ind w:firstLine="709"/>
        <w:jc w:val="both"/>
        <w:rPr>
          <w:sz w:val="28"/>
          <w:szCs w:val="28"/>
        </w:rPr>
      </w:pPr>
      <w:r w:rsidRPr="00A32159">
        <w:rPr>
          <w:sz w:val="28"/>
          <w:szCs w:val="28"/>
        </w:rPr>
        <w:t>1.1. Кодекс академічної доброчесності (далі – Кодекс) встановлює норми та правила етичної поведінки, професійного спілкування освітнього процесу ЗДО № 35.</w:t>
      </w:r>
    </w:p>
    <w:p w:rsidR="00A32159" w:rsidRDefault="00A32159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Цей Кодекс розроблений на основі Конституції України, Законів України «Про освіту», «Про дошкільну освіту», «Про авторське право і суміжні права», «Про видавничу справу», «про запобігання корупції», Цивільного Кодексу України, Статуту ЗДО, Положення про ВСЗЯО у ЗДО, Правил внутрішнього трудового розпорядку, Колективного договору та інших нормативно-правових актів чинного законодавства України.</w:t>
      </w:r>
    </w:p>
    <w:p w:rsidR="00A32159" w:rsidRDefault="00A32159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Метою </w:t>
      </w:r>
      <w:r w:rsidR="00D83E00">
        <w:rPr>
          <w:sz w:val="28"/>
          <w:szCs w:val="28"/>
        </w:rPr>
        <w:t>створення Кодексу є дотримання високих професійних стандартів, підтримки взаємовідносин учасників освітнього процесу, запобігання порушенню академічної доброчесності.</w:t>
      </w:r>
    </w:p>
    <w:p w:rsidR="00D83E00" w:rsidRDefault="00D83E00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Дотримання Кодексу поширюється на усіх учасників освітнього процесу закладу дошкільної освіти № 35.</w:t>
      </w:r>
    </w:p>
    <w:p w:rsidR="00D83E00" w:rsidRDefault="00D83E00" w:rsidP="00A32159">
      <w:pPr>
        <w:ind w:firstLine="709"/>
        <w:jc w:val="both"/>
        <w:rPr>
          <w:sz w:val="28"/>
          <w:szCs w:val="28"/>
        </w:rPr>
      </w:pPr>
    </w:p>
    <w:p w:rsidR="00D83E00" w:rsidRPr="00D83E00" w:rsidRDefault="00D83E00" w:rsidP="00A32159">
      <w:pPr>
        <w:ind w:firstLine="709"/>
        <w:jc w:val="both"/>
        <w:rPr>
          <w:b/>
          <w:sz w:val="28"/>
          <w:szCs w:val="28"/>
        </w:rPr>
      </w:pPr>
      <w:r w:rsidRPr="00D83E00">
        <w:rPr>
          <w:b/>
          <w:sz w:val="28"/>
          <w:szCs w:val="28"/>
        </w:rPr>
        <w:t>2. Поняття та принципи академічної доброчесності</w:t>
      </w:r>
    </w:p>
    <w:p w:rsidR="00D83E00" w:rsidRDefault="00D83E00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Академічна доброчесність – це сукупність етичних принципів та визначених законом правил, якими мають керуватися учасники освітнього процесу під час навчання, викладання та провадження творчої діяльності з метою забезпечення довіри до результатів навчання та/або творчих досягнень.</w:t>
      </w:r>
    </w:p>
    <w:p w:rsidR="00D83E00" w:rsidRDefault="00D83E00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Для забезпечення академічної доброчесності у закладі дошкільної освіти необхідно дотримуватися наступних принципів:</w:t>
      </w:r>
    </w:p>
    <w:p w:rsidR="00D83E00" w:rsidRDefault="00D83E00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демократизм та законність;</w:t>
      </w:r>
    </w:p>
    <w:p w:rsidR="00D83E00" w:rsidRDefault="00D83E00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професіоналізм та компетентність;</w:t>
      </w:r>
    </w:p>
    <w:p w:rsidR="00D83E00" w:rsidRDefault="00D83E00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партнерство і взаємодопомога;</w:t>
      </w:r>
    </w:p>
    <w:p w:rsidR="00D83E00" w:rsidRDefault="00D83E00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повага та взаємна довіра;</w:t>
      </w:r>
    </w:p>
    <w:p w:rsidR="00D83E00" w:rsidRDefault="00D83E00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відкритість і прозорість;</w:t>
      </w:r>
    </w:p>
    <w:p w:rsidR="00D83E00" w:rsidRDefault="00D83E00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відповідальність за порушення академічної доброчесності.</w:t>
      </w:r>
    </w:p>
    <w:p w:rsidR="00D83E00" w:rsidRDefault="00D83E00" w:rsidP="00A32159">
      <w:pPr>
        <w:ind w:firstLine="709"/>
        <w:jc w:val="both"/>
        <w:rPr>
          <w:sz w:val="28"/>
          <w:szCs w:val="28"/>
        </w:rPr>
      </w:pPr>
    </w:p>
    <w:p w:rsidR="00BB723B" w:rsidRDefault="00BB723B" w:rsidP="00A32159">
      <w:pPr>
        <w:ind w:firstLine="709"/>
        <w:jc w:val="both"/>
        <w:rPr>
          <w:sz w:val="28"/>
          <w:szCs w:val="28"/>
        </w:rPr>
      </w:pPr>
    </w:p>
    <w:p w:rsidR="00BB723B" w:rsidRDefault="00BB723B" w:rsidP="00A32159">
      <w:pPr>
        <w:ind w:firstLine="709"/>
        <w:jc w:val="both"/>
        <w:rPr>
          <w:sz w:val="28"/>
          <w:szCs w:val="28"/>
        </w:rPr>
      </w:pPr>
    </w:p>
    <w:p w:rsidR="00BB723B" w:rsidRPr="00BB723B" w:rsidRDefault="00BB723B" w:rsidP="00A32159">
      <w:pPr>
        <w:ind w:firstLine="709"/>
        <w:jc w:val="both"/>
        <w:rPr>
          <w:b/>
          <w:sz w:val="28"/>
          <w:szCs w:val="28"/>
        </w:rPr>
      </w:pPr>
      <w:r w:rsidRPr="00BB723B">
        <w:rPr>
          <w:b/>
          <w:sz w:val="28"/>
          <w:szCs w:val="28"/>
        </w:rPr>
        <w:lastRenderedPageBreak/>
        <w:t>3. Забезпечення академічної доброчесності учасниками освітнього процесу</w:t>
      </w:r>
    </w:p>
    <w:p w:rsidR="00BB723B" w:rsidRDefault="00BB723B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Дотримання академічної доброчесності педагогічними працівниками передбачає:</w:t>
      </w:r>
    </w:p>
    <w:p w:rsidR="00BB723B" w:rsidRDefault="00BB723B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посилання на джерела інформації у разі використання ідей, розробок, тверджень, відомостей;</w:t>
      </w:r>
    </w:p>
    <w:p w:rsidR="00BB723B" w:rsidRDefault="00BB723B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дотримання норм про авторські права;</w:t>
      </w:r>
    </w:p>
    <w:p w:rsidR="00BB723B" w:rsidRDefault="00BB723B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надання правдивої інформації про методики і результати власної освітньої діяльності;</w:t>
      </w:r>
    </w:p>
    <w:p w:rsidR="00BB723B" w:rsidRDefault="00BB723B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контроль за дотриманням академічної доброчесності здобувачами освіти.</w:t>
      </w:r>
    </w:p>
    <w:p w:rsidR="00BB723B" w:rsidRDefault="00BB723B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Порушенням академічної доброчесності вважається:</w:t>
      </w:r>
    </w:p>
    <w:p w:rsidR="00BB723B" w:rsidRDefault="00BB723B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академічний плагіат – оприлюднення (частково або повністю) результатів, отриманих іншими особами, як результатів власних досліджень (творчості) та/або відтворення опублікованих текстів (оприлюднених творів мистецтва) інших авторів без зазначення авторства;</w:t>
      </w:r>
    </w:p>
    <w:p w:rsidR="00BB723B" w:rsidRDefault="00BB723B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фабрикація – вигадування даних чи факторів, що використовуються в освітньому процесі;</w:t>
      </w:r>
    </w:p>
    <w:p w:rsidR="00BB723B" w:rsidRDefault="00BB723B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фальсифікація – свідома зміна чи модифікація вже наявних даних, що стосуються освітнього процесу;</w:t>
      </w:r>
    </w:p>
    <w:p w:rsidR="00BB723B" w:rsidRDefault="00BB723B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обман – надання завідомо неправдивої інформації щодо власної освітньої (творчої) діяльності) та організації освітнього процесу. Формами обману є, зокрема академічний плагіат, само плагіат, фабрикація, фальсифікація;</w:t>
      </w:r>
    </w:p>
    <w:p w:rsidR="00BB723B" w:rsidRDefault="00BB723B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хабарництво – надання (отримання) учасником освітнього процесу чи пропозиція що</w:t>
      </w:r>
      <w:r w:rsidR="00604BC2">
        <w:rPr>
          <w:sz w:val="28"/>
          <w:szCs w:val="28"/>
        </w:rPr>
        <w:t>до надання (отримання) коштів, майна, послуг чи будь-яких інших благ матеріального або нематеріального характеру з метою отримання неправомірної переваги в освітньому процесі.</w:t>
      </w:r>
    </w:p>
    <w:p w:rsidR="00604BC2" w:rsidRDefault="00604BC2" w:rsidP="00A32159">
      <w:pPr>
        <w:ind w:firstLine="709"/>
        <w:jc w:val="both"/>
        <w:rPr>
          <w:sz w:val="28"/>
          <w:szCs w:val="28"/>
        </w:rPr>
      </w:pPr>
    </w:p>
    <w:p w:rsidR="00604BC2" w:rsidRPr="00604BC2" w:rsidRDefault="00604BC2" w:rsidP="00A32159">
      <w:pPr>
        <w:ind w:firstLine="709"/>
        <w:jc w:val="both"/>
        <w:rPr>
          <w:b/>
          <w:sz w:val="28"/>
          <w:szCs w:val="28"/>
        </w:rPr>
      </w:pPr>
      <w:r w:rsidRPr="00604BC2">
        <w:rPr>
          <w:b/>
          <w:sz w:val="28"/>
          <w:szCs w:val="28"/>
        </w:rPr>
        <w:t>4. Види відповідальності за порушення академічної доброчесності</w:t>
      </w:r>
    </w:p>
    <w:p w:rsidR="00604BC2" w:rsidRDefault="00604BC2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Види  академічної відповідальності за конкретне порушення академічної доброчесності визначають спеціальні закони та даний Кодекс.</w:t>
      </w:r>
    </w:p>
    <w:p w:rsidR="00604BC2" w:rsidRDefault="00604BC2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За порушення академічної доброчесності педагогічні працівники ЗДО можуть бути притягнуті до такої академічної відповідальності:</w:t>
      </w:r>
    </w:p>
    <w:p w:rsidR="00604BC2" w:rsidRDefault="00604BC2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відмова в присвоєнні кваліфікаційної категорії;</w:t>
      </w:r>
    </w:p>
    <w:p w:rsidR="00604BC2" w:rsidRDefault="00604BC2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позбавлення присвоєної кваліфікаційної категорії;</w:t>
      </w:r>
    </w:p>
    <w:p w:rsidR="00604BC2" w:rsidRDefault="00604BC2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відмова у присвоєнні педагогічного звання;</w:t>
      </w:r>
    </w:p>
    <w:p w:rsidR="00604BC2" w:rsidRDefault="00604BC2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позбавлення присвоєного педагогічного звання;</w:t>
      </w:r>
    </w:p>
    <w:p w:rsidR="00604BC2" w:rsidRDefault="00604BC2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позбавлення права брати участь у роботі визначених законом органів чи займати визначені законом посади.</w:t>
      </w:r>
    </w:p>
    <w:p w:rsidR="00604BC2" w:rsidRDefault="00604BC2" w:rsidP="00A32159">
      <w:pPr>
        <w:ind w:firstLine="709"/>
        <w:jc w:val="both"/>
        <w:rPr>
          <w:sz w:val="28"/>
          <w:szCs w:val="28"/>
        </w:rPr>
      </w:pPr>
    </w:p>
    <w:p w:rsidR="00604BC2" w:rsidRDefault="00604BC2" w:rsidP="00A32159">
      <w:pPr>
        <w:ind w:firstLine="709"/>
        <w:jc w:val="both"/>
        <w:rPr>
          <w:sz w:val="28"/>
          <w:szCs w:val="28"/>
        </w:rPr>
      </w:pPr>
    </w:p>
    <w:p w:rsidR="00604BC2" w:rsidRDefault="00604BC2" w:rsidP="00A32159">
      <w:pPr>
        <w:ind w:firstLine="709"/>
        <w:jc w:val="both"/>
        <w:rPr>
          <w:sz w:val="28"/>
          <w:szCs w:val="28"/>
        </w:rPr>
      </w:pPr>
    </w:p>
    <w:p w:rsidR="00604BC2" w:rsidRDefault="00604BC2" w:rsidP="00A32159">
      <w:pPr>
        <w:ind w:firstLine="709"/>
        <w:jc w:val="both"/>
        <w:rPr>
          <w:sz w:val="28"/>
          <w:szCs w:val="28"/>
        </w:rPr>
      </w:pPr>
    </w:p>
    <w:p w:rsidR="00604BC2" w:rsidRPr="00604BC2" w:rsidRDefault="00604BC2" w:rsidP="00A32159">
      <w:pPr>
        <w:ind w:firstLine="709"/>
        <w:jc w:val="both"/>
        <w:rPr>
          <w:b/>
          <w:sz w:val="28"/>
          <w:szCs w:val="28"/>
        </w:rPr>
      </w:pPr>
      <w:r w:rsidRPr="00604BC2">
        <w:rPr>
          <w:b/>
          <w:sz w:val="28"/>
          <w:szCs w:val="28"/>
        </w:rPr>
        <w:lastRenderedPageBreak/>
        <w:t>5. Заходи з попередження, виявлення та встановлення фактів порушення академічної доброчесності</w:t>
      </w:r>
    </w:p>
    <w:p w:rsidR="00604BC2" w:rsidRDefault="00604BC2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При прийомі на роботу педагогічний працівник знайомиться із даним Кодексом під розписку після ознайомлення із правилами внутрішнього трудового розпорядку ЗДО.</w:t>
      </w:r>
    </w:p>
    <w:p w:rsidR="00604BC2" w:rsidRDefault="00604BC2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Кодекс доводиться до батьківської громадськості на конференції, а також оприлюднюється на сайті закладу дошкільної освіти.</w:t>
      </w:r>
    </w:p>
    <w:p w:rsidR="003E0615" w:rsidRDefault="003E0615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Педагогічні працівники у процесі своєї діяльності дотримуються етики та академічної доброчесності, умов Кодексу.</w:t>
      </w:r>
    </w:p>
    <w:p w:rsidR="003E0615" w:rsidRDefault="003E0615" w:rsidP="00A32159">
      <w:pPr>
        <w:ind w:firstLine="709"/>
        <w:jc w:val="both"/>
        <w:rPr>
          <w:sz w:val="28"/>
          <w:szCs w:val="28"/>
        </w:rPr>
      </w:pPr>
    </w:p>
    <w:p w:rsidR="003E0615" w:rsidRPr="002B24AA" w:rsidRDefault="003E0615" w:rsidP="00A32159">
      <w:pPr>
        <w:ind w:firstLine="709"/>
        <w:jc w:val="both"/>
        <w:rPr>
          <w:b/>
          <w:sz w:val="28"/>
          <w:szCs w:val="28"/>
        </w:rPr>
      </w:pPr>
      <w:r w:rsidRPr="002B24AA">
        <w:rPr>
          <w:b/>
          <w:sz w:val="28"/>
          <w:szCs w:val="28"/>
        </w:rPr>
        <w:t>6. Заключні положення</w:t>
      </w:r>
    </w:p>
    <w:p w:rsidR="003E0615" w:rsidRDefault="003E0615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Учасники освітнього процесу мають знати Кодекс академічної доброчесності. Незнання або нерозуміння норм цього Кодексу не є виправданням неетичної поведінки.</w:t>
      </w:r>
    </w:p>
    <w:p w:rsidR="003E0615" w:rsidRDefault="003E0615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Заклад дошкільної освіти № 35 забезпечує публічний доступ до тексту Кодексу через власний офіційний сайт.</w:t>
      </w:r>
    </w:p>
    <w:p w:rsidR="003E0615" w:rsidRDefault="003E0615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Прийняття принципів і норм Кодексу засвідчується підписами членів педагогічного колективу.</w:t>
      </w:r>
    </w:p>
    <w:p w:rsidR="003E0615" w:rsidRDefault="003E0615" w:rsidP="00A321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Кодекс академічної доброчесності ЗДО затверджується педагогічною радою закладу дошкільної освіти № 35 та вводить у дію наказом директора.</w:t>
      </w:r>
    </w:p>
    <w:p w:rsidR="003E0615" w:rsidRDefault="003E061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0615" w:rsidRPr="003E0615" w:rsidRDefault="003E0615" w:rsidP="003E0615">
      <w:pPr>
        <w:jc w:val="center"/>
        <w:rPr>
          <w:b/>
          <w:sz w:val="28"/>
          <w:szCs w:val="28"/>
        </w:rPr>
      </w:pPr>
      <w:r w:rsidRPr="003E0615">
        <w:rPr>
          <w:b/>
          <w:sz w:val="28"/>
          <w:szCs w:val="28"/>
        </w:rPr>
        <w:lastRenderedPageBreak/>
        <w:t>Лист ознайомлення</w:t>
      </w:r>
    </w:p>
    <w:p w:rsidR="003E0615" w:rsidRPr="003E0615" w:rsidRDefault="003E0615" w:rsidP="003E0615">
      <w:pPr>
        <w:jc w:val="center"/>
        <w:rPr>
          <w:b/>
          <w:sz w:val="28"/>
          <w:szCs w:val="28"/>
        </w:rPr>
      </w:pPr>
      <w:r w:rsidRPr="003E0615">
        <w:rPr>
          <w:b/>
          <w:sz w:val="28"/>
          <w:szCs w:val="28"/>
        </w:rPr>
        <w:t xml:space="preserve">з Кодексом академічної доброчесності учасників освітнього процесу </w:t>
      </w:r>
    </w:p>
    <w:p w:rsidR="003E0615" w:rsidRDefault="003E0615" w:rsidP="003E0615">
      <w:pPr>
        <w:jc w:val="center"/>
        <w:rPr>
          <w:b/>
          <w:sz w:val="28"/>
          <w:szCs w:val="28"/>
        </w:rPr>
      </w:pPr>
      <w:r w:rsidRPr="003E0615">
        <w:rPr>
          <w:b/>
          <w:sz w:val="28"/>
          <w:szCs w:val="28"/>
        </w:rPr>
        <w:t>закладу дошкільної освіти № 35</w:t>
      </w:r>
    </w:p>
    <w:p w:rsidR="003E0615" w:rsidRDefault="003E0615" w:rsidP="003E0615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2694"/>
        <w:gridCol w:w="2464"/>
        <w:gridCol w:w="1903"/>
        <w:gridCol w:w="2018"/>
      </w:tblGrid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694" w:type="dxa"/>
          </w:tcPr>
          <w:p w:rsidR="002B24AA" w:rsidRDefault="002B24AA" w:rsidP="003E06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Прізвище, ініціали</w:t>
            </w:r>
          </w:p>
        </w:tc>
        <w:tc>
          <w:tcPr>
            <w:tcW w:w="2464" w:type="dxa"/>
          </w:tcPr>
          <w:p w:rsidR="002B24AA" w:rsidRDefault="002B24AA" w:rsidP="003E06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Посада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Default="002B24AA" w:rsidP="003E06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Підпис</w:t>
            </w: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Default="002B24AA" w:rsidP="002B24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ознайомлення</w:t>
            </w:r>
          </w:p>
        </w:tc>
      </w:tr>
      <w:tr w:rsidR="002B24AA" w:rsidTr="002B24AA">
        <w:tc>
          <w:tcPr>
            <w:tcW w:w="675" w:type="dxa"/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Шишко Л.В.</w:t>
            </w:r>
          </w:p>
        </w:tc>
        <w:tc>
          <w:tcPr>
            <w:tcW w:w="246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Вихователь-методист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С.П.</w:t>
            </w:r>
          </w:p>
        </w:tc>
        <w:tc>
          <w:tcPr>
            <w:tcW w:w="246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Інструктор з фізкультури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Шнит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46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Керівник музичний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Євтушик</w:t>
            </w:r>
            <w:proofErr w:type="spellEnd"/>
            <w:r>
              <w:rPr>
                <w:sz w:val="28"/>
                <w:szCs w:val="28"/>
              </w:rPr>
              <w:t xml:space="preserve"> К.І.</w:t>
            </w:r>
          </w:p>
        </w:tc>
        <w:tc>
          <w:tcPr>
            <w:tcW w:w="246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Керівник музичний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Михальчук І.О.</w:t>
            </w:r>
          </w:p>
        </w:tc>
        <w:tc>
          <w:tcPr>
            <w:tcW w:w="246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Вчитель-логопед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Сушик І.С.</w:t>
            </w:r>
          </w:p>
        </w:tc>
        <w:tc>
          <w:tcPr>
            <w:tcW w:w="246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Практичний психолог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Мірченко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</w:tc>
        <w:tc>
          <w:tcPr>
            <w:tcW w:w="2464" w:type="dxa"/>
          </w:tcPr>
          <w:p w:rsidR="002B24AA" w:rsidRP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Гаврилюк Л.В.</w:t>
            </w: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Павлющенко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Бащук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Шостакевич</w:t>
            </w:r>
            <w:proofErr w:type="spellEnd"/>
            <w:r>
              <w:rPr>
                <w:sz w:val="28"/>
                <w:szCs w:val="28"/>
              </w:rPr>
              <w:t xml:space="preserve"> С.П.</w:t>
            </w: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Сахнюк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Патейчук</w:t>
            </w:r>
            <w:proofErr w:type="spellEnd"/>
            <w:r>
              <w:rPr>
                <w:sz w:val="28"/>
                <w:szCs w:val="28"/>
              </w:rPr>
              <w:t xml:space="preserve"> І.М.</w:t>
            </w: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Зозуля Л.О.</w:t>
            </w: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Метелькова І.В.</w:t>
            </w: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Турик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2464" w:type="dxa"/>
          </w:tcPr>
          <w:p w:rsidR="002B24AA" w:rsidRDefault="002B24AA" w:rsidP="008B42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Тертична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</w:tc>
        <w:tc>
          <w:tcPr>
            <w:tcW w:w="2464" w:type="dxa"/>
          </w:tcPr>
          <w:p w:rsidR="002B24AA" w:rsidRDefault="002B24AA" w:rsidP="008B42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Жучик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464" w:type="dxa"/>
          </w:tcPr>
          <w:p w:rsidR="002B24AA" w:rsidRDefault="002B24AA" w:rsidP="008B42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Пашко Г.М.</w:t>
            </w:r>
          </w:p>
        </w:tc>
        <w:tc>
          <w:tcPr>
            <w:tcW w:w="2464" w:type="dxa"/>
          </w:tcPr>
          <w:p w:rsidR="002B24AA" w:rsidRDefault="002B24AA" w:rsidP="008B42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Зюлькова</w:t>
            </w:r>
            <w:proofErr w:type="spellEnd"/>
            <w:r>
              <w:rPr>
                <w:sz w:val="28"/>
                <w:szCs w:val="28"/>
              </w:rPr>
              <w:t xml:space="preserve"> Н.Є.</w:t>
            </w:r>
          </w:p>
        </w:tc>
        <w:tc>
          <w:tcPr>
            <w:tcW w:w="2464" w:type="dxa"/>
          </w:tcPr>
          <w:p w:rsidR="002B24AA" w:rsidRDefault="002B24AA" w:rsidP="008B42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Семенова О.О.</w:t>
            </w:r>
          </w:p>
        </w:tc>
        <w:tc>
          <w:tcPr>
            <w:tcW w:w="2464" w:type="dxa"/>
          </w:tcPr>
          <w:p w:rsidR="002B24AA" w:rsidRDefault="002B24AA" w:rsidP="008B42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3E0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Мацьоха</w:t>
            </w:r>
            <w:proofErr w:type="spellEnd"/>
            <w:r>
              <w:rPr>
                <w:sz w:val="28"/>
                <w:szCs w:val="28"/>
              </w:rPr>
              <w:t xml:space="preserve"> О.О.</w:t>
            </w:r>
          </w:p>
        </w:tc>
        <w:tc>
          <w:tcPr>
            <w:tcW w:w="2464" w:type="dxa"/>
          </w:tcPr>
          <w:p w:rsidR="002B24AA" w:rsidRDefault="002B24AA" w:rsidP="008B42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2B2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Сасюк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2464" w:type="dxa"/>
          </w:tcPr>
          <w:p w:rsidR="002B24AA" w:rsidRDefault="002B24AA" w:rsidP="008B42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2B2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2B2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2B2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2B2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2B2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2B2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2B2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2B2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2B2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  <w:tr w:rsidR="002B24AA" w:rsidTr="002B24AA">
        <w:tc>
          <w:tcPr>
            <w:tcW w:w="675" w:type="dxa"/>
          </w:tcPr>
          <w:p w:rsidR="002B24AA" w:rsidRDefault="002B24AA" w:rsidP="002B2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69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2B24AA" w:rsidRDefault="002B24AA" w:rsidP="002B24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2B24AA" w:rsidRPr="002B24AA" w:rsidRDefault="002B24AA" w:rsidP="003E0615">
            <w:pPr>
              <w:jc w:val="center"/>
              <w:rPr>
                <w:sz w:val="28"/>
                <w:szCs w:val="28"/>
              </w:rPr>
            </w:pPr>
          </w:p>
        </w:tc>
      </w:tr>
    </w:tbl>
    <w:p w:rsidR="00D83E00" w:rsidRPr="00A32159" w:rsidRDefault="00D83E00" w:rsidP="00D83E00">
      <w:pPr>
        <w:jc w:val="both"/>
        <w:rPr>
          <w:sz w:val="28"/>
          <w:szCs w:val="28"/>
        </w:rPr>
      </w:pPr>
    </w:p>
    <w:p w:rsidR="00A32159" w:rsidRPr="00A32159" w:rsidRDefault="00A32159" w:rsidP="00A32159">
      <w:pPr>
        <w:jc w:val="both"/>
        <w:rPr>
          <w:b/>
          <w:sz w:val="28"/>
          <w:szCs w:val="28"/>
        </w:rPr>
      </w:pPr>
    </w:p>
    <w:p w:rsidR="006B650B" w:rsidRDefault="006B650B"/>
    <w:sectPr w:rsidR="006B650B" w:rsidSect="00BB72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32159"/>
    <w:rsid w:val="0015604D"/>
    <w:rsid w:val="002B24AA"/>
    <w:rsid w:val="002F07D6"/>
    <w:rsid w:val="002F4EDB"/>
    <w:rsid w:val="00372F25"/>
    <w:rsid w:val="003E0615"/>
    <w:rsid w:val="004570BB"/>
    <w:rsid w:val="00604BC2"/>
    <w:rsid w:val="006B650B"/>
    <w:rsid w:val="006B6B3D"/>
    <w:rsid w:val="00862BEB"/>
    <w:rsid w:val="00A32159"/>
    <w:rsid w:val="00B20CCF"/>
    <w:rsid w:val="00BB723B"/>
    <w:rsid w:val="00CB4421"/>
    <w:rsid w:val="00D11A38"/>
    <w:rsid w:val="00D83E00"/>
    <w:rsid w:val="00DD5AB1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table" w:styleId="a4">
    <w:name w:val="Table Grid"/>
    <w:basedOn w:val="a1"/>
    <w:uiPriority w:val="59"/>
    <w:rsid w:val="00A321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D83E0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83E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E0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3746</Words>
  <Characters>2136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2025-02-04T14:27:00Z</cp:lastPrinted>
  <dcterms:created xsi:type="dcterms:W3CDTF">2025-02-04T13:26:00Z</dcterms:created>
  <dcterms:modified xsi:type="dcterms:W3CDTF">2025-02-04T14:29:00Z</dcterms:modified>
</cp:coreProperties>
</file>